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91" w:rsidRPr="00910591" w:rsidRDefault="00910591" w:rsidP="00910591">
      <w:pPr>
        <w:spacing w:line="460" w:lineRule="atLeast"/>
        <w:outlineLvl w:val="1"/>
        <w:rPr>
          <w:rFonts w:ascii="ProximaNovaBold" w:eastAsia="Times New Roman" w:hAnsi="ProximaNovaBold" w:cs="Helvetica"/>
          <w:color w:val="06797B"/>
          <w:sz w:val="46"/>
          <w:szCs w:val="46"/>
        </w:rPr>
      </w:pPr>
      <w:r w:rsidRPr="00910591">
        <w:rPr>
          <w:rFonts w:ascii="ProximaNovaBold" w:eastAsia="Times New Roman" w:hAnsi="ProximaNovaBold" w:cs="Helvetica"/>
          <w:color w:val="06797B"/>
          <w:sz w:val="46"/>
          <w:szCs w:val="46"/>
        </w:rPr>
        <w:t xml:space="preserve">Постановление Правительства РФ об утверждении правил предоставления медицинскими организациями платных </w:t>
      </w:r>
      <w:proofErr w:type="spellStart"/>
      <w:r w:rsidRPr="00910591">
        <w:rPr>
          <w:rFonts w:ascii="ProximaNovaBold" w:eastAsia="Times New Roman" w:hAnsi="ProximaNovaBold" w:cs="Helvetica"/>
          <w:color w:val="06797B"/>
          <w:sz w:val="46"/>
          <w:szCs w:val="46"/>
        </w:rPr>
        <w:t>медуслуг</w:t>
      </w:r>
      <w:proofErr w:type="spellEnd"/>
      <w:r w:rsidRPr="00910591">
        <w:rPr>
          <w:rFonts w:ascii="ProximaNovaBold" w:eastAsia="Times New Roman" w:hAnsi="ProximaNovaBold" w:cs="Helvetica"/>
          <w:color w:val="06797B"/>
          <w:sz w:val="46"/>
          <w:szCs w:val="46"/>
        </w:rPr>
        <w:t xml:space="preserve">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ПРАВИТЕЛЬСТВО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ПОСТАНОВЛЕНИЕ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от 4 октября 2012 г. N 1006</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ОБ УТВЕРЖДЕНИИ ПРАВИЛ</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ПРЕДОСТАВЛЕНИЯ МЕДИЦИНСКИМИ ОРГАНИЗАЦИЯМИ </w:t>
      </w:r>
      <w:proofErr w:type="gramStart"/>
      <w:r w:rsidRPr="00910591">
        <w:rPr>
          <w:rFonts w:ascii="Times New Roman" w:eastAsia="Times New Roman" w:hAnsi="Times New Roman" w:cs="Times New Roman"/>
          <w:color w:val="0A0A0A"/>
          <w:sz w:val="24"/>
          <w:szCs w:val="24"/>
        </w:rPr>
        <w:t>ПЛАТНЫХ</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 Утвердить прилагаемые Правила предоставления медицинскими организациями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3. Настоящее постановление вступает в силу с 1 января 2013 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Председатель Правительства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Д.МЕДВЕДЕВ</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Утверждены</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постановлением Правительства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от 4 октября 2012 г. N 1006</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ПРАВИЛА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ПРЕДОСТАВЛЕНИЯ МЕДИЦИНСКИМИ ОРГАНИЗАЦИЯМИ </w:t>
      </w:r>
      <w:proofErr w:type="gramStart"/>
      <w:r w:rsidRPr="00910591">
        <w:rPr>
          <w:rFonts w:ascii="Times New Roman" w:eastAsia="Times New Roman" w:hAnsi="Times New Roman" w:cs="Times New Roman"/>
          <w:color w:val="0A0A0A"/>
          <w:sz w:val="24"/>
          <w:szCs w:val="24"/>
        </w:rPr>
        <w:t>ПЛАТНЫХ</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I. Общие положения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 Для целей настоящих Правил используются следующие основные понятия: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gramStart"/>
      <w:r w:rsidRPr="00910591">
        <w:rPr>
          <w:rFonts w:ascii="Times New Roman" w:eastAsia="Times New Roman" w:hAnsi="Times New Roman" w:cs="Times New Roman"/>
          <w:color w:val="0A0A0A"/>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gramStart"/>
      <w:r w:rsidRPr="00910591">
        <w:rPr>
          <w:rFonts w:ascii="Times New Roman" w:eastAsia="Times New Roman" w:hAnsi="Times New Roman" w:cs="Times New Roman"/>
          <w:color w:val="0A0A0A"/>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"исполнитель" - медицинская организация, предоставляющая платные медицинские услуги потребителям.</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5. Настоящие Правила в наглядной и доступной форме доводятся исполнителем до сведения потребителя (заказчика).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II. Условия предоставления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установление индивидуального поста медицинского наблюдения при лечении в условиях стационара;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gramStart"/>
      <w:r w:rsidRPr="00910591">
        <w:rPr>
          <w:rFonts w:ascii="Times New Roman" w:eastAsia="Times New Roman" w:hAnsi="Times New Roman" w:cs="Times New Roman"/>
          <w:color w:val="0A0A0A"/>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w:t>
      </w:r>
      <w:r w:rsidRPr="00910591">
        <w:rPr>
          <w:rFonts w:ascii="Times New Roman" w:eastAsia="Times New Roman" w:hAnsi="Times New Roman" w:cs="Times New Roman"/>
          <w:color w:val="0A0A0A"/>
          <w:sz w:val="24"/>
          <w:szCs w:val="24"/>
        </w:rPr>
        <w:lastRenderedPageBreak/>
        <w:t>скорой специализированной, медицинской помощи и медицинской помощи, оказываемой в неотложной или экстренной форме.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8. </w:t>
      </w:r>
      <w:proofErr w:type="gramStart"/>
      <w:r w:rsidRPr="00910591">
        <w:rPr>
          <w:rFonts w:ascii="Times New Roman" w:eastAsia="Times New Roman" w:hAnsi="Times New Roman" w:cs="Times New Roman"/>
          <w:color w:val="0A0A0A"/>
          <w:sz w:val="24"/>
          <w:szCs w:val="24"/>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III. Информация об исполнителе и </w:t>
      </w:r>
      <w:proofErr w:type="gramStart"/>
      <w:r w:rsidRPr="00910591">
        <w:rPr>
          <w:rFonts w:ascii="Times New Roman" w:eastAsia="Times New Roman" w:hAnsi="Times New Roman" w:cs="Times New Roman"/>
          <w:color w:val="0A0A0A"/>
          <w:sz w:val="24"/>
          <w:szCs w:val="24"/>
        </w:rPr>
        <w:t>предоставляемых</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им медицинских </w:t>
      </w:r>
      <w:proofErr w:type="gramStart"/>
      <w:r w:rsidRPr="00910591">
        <w:rPr>
          <w:rFonts w:ascii="Times New Roman" w:eastAsia="Times New Roman" w:hAnsi="Times New Roman" w:cs="Times New Roman"/>
          <w:color w:val="0A0A0A"/>
          <w:sz w:val="24"/>
          <w:szCs w:val="24"/>
        </w:rPr>
        <w:t>услугах</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 для юридического лица - наименование и фирменное наименование (если имеется);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для индивидуального предпринимателя - фамилия, имя и отчество (если имеется);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spellStart"/>
      <w:r w:rsidRPr="00910591">
        <w:rPr>
          <w:rFonts w:ascii="Times New Roman" w:eastAsia="Times New Roman" w:hAnsi="Times New Roman" w:cs="Times New Roman"/>
          <w:color w:val="0A0A0A"/>
          <w:sz w:val="24"/>
          <w:szCs w:val="24"/>
        </w:rPr>
        <w:t>д</w:t>
      </w:r>
      <w:proofErr w:type="spellEnd"/>
      <w:r w:rsidRPr="00910591">
        <w:rPr>
          <w:rFonts w:ascii="Times New Roman" w:eastAsia="Times New Roman" w:hAnsi="Times New Roman" w:cs="Times New Roman"/>
          <w:color w:val="0A0A0A"/>
          <w:sz w:val="24"/>
          <w:szCs w:val="24"/>
        </w:rPr>
        <w:t>) порядок и условия предоставления медицинской помощи в соответствии с программой и территориальной программой;</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spellStart"/>
      <w:r w:rsidRPr="00910591">
        <w:rPr>
          <w:rFonts w:ascii="Times New Roman" w:eastAsia="Times New Roman" w:hAnsi="Times New Roman" w:cs="Times New Roman"/>
          <w:color w:val="0A0A0A"/>
          <w:sz w:val="24"/>
          <w:szCs w:val="24"/>
        </w:rPr>
        <w:t>з</w:t>
      </w:r>
      <w:proofErr w:type="spellEnd"/>
      <w:r w:rsidRPr="00910591">
        <w:rPr>
          <w:rFonts w:ascii="Times New Roman" w:eastAsia="Times New Roman" w:hAnsi="Times New Roman" w:cs="Times New Roman"/>
          <w:color w:val="0A0A0A"/>
          <w:sz w:val="24"/>
          <w:szCs w:val="24"/>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rsidRPr="00910591">
        <w:rPr>
          <w:rFonts w:ascii="Times New Roman" w:eastAsia="Times New Roman" w:hAnsi="Times New Roman" w:cs="Times New Roman"/>
          <w:color w:val="0A0A0A"/>
          <w:sz w:val="24"/>
          <w:szCs w:val="24"/>
        </w:rPr>
        <w:lastRenderedPageBreak/>
        <w:t>(стойки)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13. Исполнитель предоставляет для ознакомления по требованию потребителя и (или) заказчика: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г) другие сведения, относящиеся к предмету договора.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15. </w:t>
      </w:r>
      <w:proofErr w:type="gramStart"/>
      <w:r w:rsidRPr="00910591">
        <w:rPr>
          <w:rFonts w:ascii="Times New Roman" w:eastAsia="Times New Roman" w:hAnsi="Times New Roman" w:cs="Times New Roman"/>
          <w:color w:val="0A0A0A"/>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IV. Порядок заключения договора и оплаты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16. Договор заключается потребителем (заказчиком) и исполнителем в письменной форме.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17. Договор должен содержать:</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а) сведения об исполнителе: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 фамилию, имя и отчество (если имеется), адрес места жительства и телефон потребителя (законного представителя потребителя);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фамилию, имя и отчество (если имеется), адрес места жительства и телефон заказчика - физического лица;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lastRenderedPageBreak/>
        <w:t>наименование и адрес места нахождения заказчика - юридического лица;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перечень платных медицинских услуг, предоставляемых в соответствии с договором;</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г) стоимость платных медицинских услуг, сроки и порядок их оплаты;</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spellStart"/>
      <w:r w:rsidRPr="00910591">
        <w:rPr>
          <w:rFonts w:ascii="Times New Roman" w:eastAsia="Times New Roman" w:hAnsi="Times New Roman" w:cs="Times New Roman"/>
          <w:color w:val="0A0A0A"/>
          <w:sz w:val="24"/>
          <w:szCs w:val="24"/>
        </w:rPr>
        <w:t>д</w:t>
      </w:r>
      <w:proofErr w:type="spellEnd"/>
      <w:r w:rsidRPr="00910591">
        <w:rPr>
          <w:rFonts w:ascii="Times New Roman" w:eastAsia="Times New Roman" w:hAnsi="Times New Roman" w:cs="Times New Roman"/>
          <w:color w:val="0A0A0A"/>
          <w:sz w:val="24"/>
          <w:szCs w:val="24"/>
        </w:rPr>
        <w:t>) условия и сроки предоставления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gramStart"/>
      <w:r w:rsidRPr="00910591">
        <w:rPr>
          <w:rFonts w:ascii="Times New Roman" w:eastAsia="Times New Roman" w:hAnsi="Times New Roman" w:cs="Times New Roman"/>
          <w:color w:val="0A0A0A"/>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10591">
        <w:rPr>
          <w:rFonts w:ascii="Times New Roman" w:eastAsia="Times New Roman" w:hAnsi="Times New Roman" w:cs="Times New Roman"/>
          <w:color w:val="0A0A0A"/>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ж) ответственность сторон за невыполнение условий договора;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spellStart"/>
      <w:r w:rsidRPr="00910591">
        <w:rPr>
          <w:rFonts w:ascii="Times New Roman" w:eastAsia="Times New Roman" w:hAnsi="Times New Roman" w:cs="Times New Roman"/>
          <w:color w:val="0A0A0A"/>
          <w:sz w:val="24"/>
          <w:szCs w:val="24"/>
        </w:rPr>
        <w:t>з</w:t>
      </w:r>
      <w:proofErr w:type="spellEnd"/>
      <w:r w:rsidRPr="00910591">
        <w:rPr>
          <w:rFonts w:ascii="Times New Roman" w:eastAsia="Times New Roman" w:hAnsi="Times New Roman" w:cs="Times New Roman"/>
          <w:color w:val="0A0A0A"/>
          <w:sz w:val="24"/>
          <w:szCs w:val="24"/>
        </w:rPr>
        <w:t>) порядок изменения и расторжения договора;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и) иные условия, определяемые по соглашению сторон.</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V. Порядок предоставления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proofErr w:type="gramStart"/>
      <w:r w:rsidRPr="00910591">
        <w:rPr>
          <w:rFonts w:ascii="Times New Roman" w:eastAsia="Times New Roman" w:hAnsi="Times New Roman" w:cs="Times New Roman"/>
          <w:color w:val="0A0A0A"/>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VI. Ответственность исполнителя и контроль</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за предоставлением платных медицинских услуг</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0591" w:rsidRPr="00910591" w:rsidRDefault="00910591" w:rsidP="00910591">
      <w:pPr>
        <w:spacing w:after="0" w:line="240" w:lineRule="auto"/>
        <w:rPr>
          <w:rFonts w:ascii="Times New Roman" w:eastAsia="Times New Roman" w:hAnsi="Times New Roman" w:cs="Times New Roman"/>
          <w:color w:val="0A0A0A"/>
          <w:sz w:val="24"/>
          <w:szCs w:val="24"/>
        </w:rPr>
      </w:pPr>
      <w:r w:rsidRPr="00910591">
        <w:rPr>
          <w:rFonts w:ascii="Times New Roman" w:eastAsia="Times New Roman" w:hAnsi="Times New Roman" w:cs="Times New Roman"/>
          <w:color w:val="0A0A0A"/>
          <w:sz w:val="24"/>
          <w:szCs w:val="24"/>
        </w:rPr>
        <w:t xml:space="preserve">33. </w:t>
      </w:r>
      <w:proofErr w:type="gramStart"/>
      <w:r w:rsidRPr="00910591">
        <w:rPr>
          <w:rFonts w:ascii="Times New Roman" w:eastAsia="Times New Roman" w:hAnsi="Times New Roman" w:cs="Times New Roman"/>
          <w:color w:val="0A0A0A"/>
          <w:sz w:val="24"/>
          <w:szCs w:val="24"/>
        </w:rPr>
        <w:t>Контроль за</w:t>
      </w:r>
      <w:proofErr w:type="gramEnd"/>
      <w:r w:rsidRPr="00910591">
        <w:rPr>
          <w:rFonts w:ascii="Times New Roman" w:eastAsia="Times New Roman" w:hAnsi="Times New Roman" w:cs="Times New Roman"/>
          <w:color w:val="0A0A0A"/>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972DE" w:rsidRDefault="002972DE"/>
    <w:sectPr w:rsidR="00297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ProximaNovaBol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10591"/>
    <w:rsid w:val="002972DE"/>
    <w:rsid w:val="0091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0591"/>
    <w:pPr>
      <w:spacing w:after="0" w:line="240" w:lineRule="auto"/>
      <w:outlineLvl w:val="1"/>
    </w:pPr>
    <w:rPr>
      <w:rFonts w:ascii="Helvetica" w:eastAsia="Times New Roman" w:hAnsi="Helvetica" w:cs="Helvetic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0591"/>
    <w:rPr>
      <w:rFonts w:ascii="Helvetica" w:eastAsia="Times New Roman" w:hAnsi="Helvetica" w:cs="Helvetica"/>
      <w:sz w:val="36"/>
      <w:szCs w:val="36"/>
    </w:rPr>
  </w:style>
  <w:style w:type="paragraph" w:styleId="a3">
    <w:name w:val="Normal (Web)"/>
    <w:basedOn w:val="a"/>
    <w:uiPriority w:val="99"/>
    <w:semiHidden/>
    <w:unhideWhenUsed/>
    <w:rsid w:val="0091059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579616">
      <w:bodyDiv w:val="1"/>
      <w:marLeft w:val="0"/>
      <w:marRight w:val="0"/>
      <w:marTop w:val="0"/>
      <w:marBottom w:val="0"/>
      <w:divBdr>
        <w:top w:val="none" w:sz="0" w:space="0" w:color="auto"/>
        <w:left w:val="none" w:sz="0" w:space="0" w:color="auto"/>
        <w:bottom w:val="none" w:sz="0" w:space="0" w:color="auto"/>
        <w:right w:val="none" w:sz="0" w:space="0" w:color="auto"/>
      </w:divBdr>
      <w:divsChild>
        <w:div w:id="1934508615">
          <w:marLeft w:val="0"/>
          <w:marRight w:val="0"/>
          <w:marTop w:val="0"/>
          <w:marBottom w:val="0"/>
          <w:divBdr>
            <w:top w:val="none" w:sz="0" w:space="0" w:color="auto"/>
            <w:left w:val="none" w:sz="0" w:space="0" w:color="auto"/>
            <w:bottom w:val="none" w:sz="0" w:space="0" w:color="auto"/>
            <w:right w:val="none" w:sz="0" w:space="0" w:color="auto"/>
          </w:divBdr>
          <w:divsChild>
            <w:div w:id="1224178396">
              <w:marLeft w:val="0"/>
              <w:marRight w:val="0"/>
              <w:marTop w:val="0"/>
              <w:marBottom w:val="0"/>
              <w:divBdr>
                <w:top w:val="none" w:sz="0" w:space="0" w:color="auto"/>
                <w:left w:val="none" w:sz="0" w:space="0" w:color="auto"/>
                <w:bottom w:val="none" w:sz="0" w:space="0" w:color="auto"/>
                <w:right w:val="none" w:sz="0" w:space="0" w:color="auto"/>
              </w:divBdr>
              <w:divsChild>
                <w:div w:id="117334688">
                  <w:marLeft w:val="0"/>
                  <w:marRight w:val="0"/>
                  <w:marTop w:val="0"/>
                  <w:marBottom w:val="0"/>
                  <w:divBdr>
                    <w:top w:val="none" w:sz="0" w:space="0" w:color="auto"/>
                    <w:left w:val="none" w:sz="0" w:space="0" w:color="auto"/>
                    <w:bottom w:val="none" w:sz="0" w:space="0" w:color="auto"/>
                    <w:right w:val="none" w:sz="0" w:space="0" w:color="auto"/>
                  </w:divBdr>
                  <w:divsChild>
                    <w:div w:id="1264729970">
                      <w:marLeft w:val="0"/>
                      <w:marRight w:val="0"/>
                      <w:marTop w:val="0"/>
                      <w:marBottom w:val="460"/>
                      <w:divBdr>
                        <w:top w:val="none" w:sz="0" w:space="0" w:color="auto"/>
                        <w:left w:val="none" w:sz="0" w:space="0" w:color="auto"/>
                        <w:bottom w:val="single" w:sz="18" w:space="0" w:color="BCC3C7"/>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2019-05-21T02:38:00Z</dcterms:created>
  <dcterms:modified xsi:type="dcterms:W3CDTF">2019-05-21T02:38:00Z</dcterms:modified>
</cp:coreProperties>
</file>